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3F" w:rsidRPr="009F03E6" w:rsidRDefault="007D213F" w:rsidP="00E44B0F">
      <w:pPr>
        <w:rPr>
          <w:rFonts w:ascii="Times New Roman" w:hAnsi="Times New Roman"/>
          <w:lang w:val="el-GR"/>
        </w:rPr>
      </w:pPr>
    </w:p>
    <w:p w:rsidR="00B65C95" w:rsidRPr="00F908B0" w:rsidRDefault="00171D91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21</w:t>
      </w:r>
      <w:r w:rsidR="00500921" w:rsidRPr="00EA3506">
        <w:rPr>
          <w:rFonts w:ascii="Tahoma" w:hAnsi="Tahoma" w:cs="Tahoma"/>
          <w:lang w:val="el-GR"/>
        </w:rPr>
        <w:t>.</w:t>
      </w:r>
      <w:r w:rsidR="00E60607">
        <w:rPr>
          <w:rFonts w:ascii="Tahoma" w:hAnsi="Tahoma" w:cs="Tahoma"/>
          <w:lang w:val="el-GR"/>
        </w:rPr>
        <w:t>0</w:t>
      </w:r>
      <w:r w:rsidR="00C00CF3">
        <w:rPr>
          <w:rFonts w:ascii="Tahoma" w:hAnsi="Tahoma" w:cs="Tahoma"/>
          <w:lang w:val="el-GR"/>
        </w:rPr>
        <w:t>4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</w:t>
      </w:r>
      <w:r w:rsidR="00E60607">
        <w:rPr>
          <w:rFonts w:ascii="Tahoma" w:hAnsi="Tahoma" w:cs="Tahoma"/>
          <w:lang w:val="el-GR"/>
        </w:rPr>
        <w:t>1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0650C4" w:rsidRPr="000650C4" w:rsidRDefault="00182941" w:rsidP="00182941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182941">
        <w:rPr>
          <w:rFonts w:ascii="Tahoma" w:hAnsi="Tahoma" w:cs="Tahoma" w:hint="cs"/>
          <w:b/>
          <w:sz w:val="28"/>
          <w:szCs w:val="28"/>
          <w:lang w:val="el-GR"/>
        </w:rPr>
        <w:t>Μίλτος</w:t>
      </w:r>
      <w:r w:rsidRPr="00182941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182941">
        <w:rPr>
          <w:rFonts w:ascii="Tahoma" w:hAnsi="Tahoma" w:cs="Tahoma" w:hint="cs"/>
          <w:b/>
          <w:sz w:val="28"/>
          <w:szCs w:val="28"/>
          <w:lang w:val="el-GR"/>
        </w:rPr>
        <w:t>Χρυσομάλλης</w:t>
      </w:r>
      <w:r w:rsidRPr="00182941">
        <w:rPr>
          <w:rFonts w:ascii="Tahoma" w:hAnsi="Tahoma" w:cs="Tahoma"/>
          <w:b/>
          <w:sz w:val="28"/>
          <w:szCs w:val="28"/>
          <w:lang w:val="el-GR"/>
        </w:rPr>
        <w:t xml:space="preserve">: </w:t>
      </w:r>
      <w:r w:rsidRPr="00182941">
        <w:rPr>
          <w:rFonts w:ascii="Tahoma" w:hAnsi="Tahoma" w:cs="Tahoma" w:hint="cs"/>
          <w:b/>
          <w:sz w:val="28"/>
          <w:szCs w:val="28"/>
          <w:lang w:val="el-GR"/>
        </w:rPr>
        <w:t>Ευχάριστα</w:t>
      </w:r>
      <w:r w:rsidRPr="00182941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182941">
        <w:rPr>
          <w:rFonts w:ascii="Tahoma" w:hAnsi="Tahoma" w:cs="Tahoma" w:hint="cs"/>
          <w:b/>
          <w:sz w:val="28"/>
          <w:szCs w:val="28"/>
          <w:lang w:val="el-GR"/>
        </w:rPr>
        <w:t>νέα</w:t>
      </w:r>
      <w:r w:rsidRPr="00182941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182941">
        <w:rPr>
          <w:rFonts w:ascii="Tahoma" w:hAnsi="Tahoma" w:cs="Tahoma" w:hint="cs"/>
          <w:b/>
          <w:sz w:val="28"/>
          <w:szCs w:val="28"/>
          <w:lang w:val="el-GR"/>
        </w:rPr>
        <w:t>για</w:t>
      </w:r>
      <w:r w:rsidRPr="00182941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182941">
        <w:rPr>
          <w:rFonts w:ascii="Tahoma" w:hAnsi="Tahoma" w:cs="Tahoma" w:hint="cs"/>
          <w:b/>
          <w:sz w:val="28"/>
          <w:szCs w:val="28"/>
          <w:lang w:val="el-GR"/>
        </w:rPr>
        <w:t>το</w:t>
      </w:r>
      <w:r w:rsidRPr="00182941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proofErr w:type="spellStart"/>
      <w:r w:rsidRPr="00182941">
        <w:rPr>
          <w:rFonts w:ascii="Tahoma" w:hAnsi="Tahoma" w:cs="Tahoma" w:hint="cs"/>
          <w:b/>
          <w:sz w:val="28"/>
          <w:szCs w:val="28"/>
          <w:lang w:val="el-GR"/>
        </w:rPr>
        <w:t>Μηναγιώτικο</w:t>
      </w:r>
      <w:proofErr w:type="spellEnd"/>
      <w:r w:rsidRPr="00182941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182941">
        <w:rPr>
          <w:rFonts w:ascii="Tahoma" w:hAnsi="Tahoma" w:cs="Tahoma" w:hint="cs"/>
          <w:b/>
          <w:sz w:val="28"/>
          <w:szCs w:val="28"/>
          <w:lang w:val="el-GR"/>
        </w:rPr>
        <w:t>φράγμα</w:t>
      </w:r>
      <w:r w:rsidR="00C00CF3" w:rsidRPr="00C00CF3">
        <w:rPr>
          <w:rFonts w:ascii="Tahoma" w:hAnsi="Tahoma" w:cs="Tahoma"/>
          <w:b/>
          <w:sz w:val="28"/>
          <w:szCs w:val="28"/>
          <w:lang w:val="el-GR"/>
        </w:rPr>
        <w:t xml:space="preserve"> </w:t>
      </w:r>
    </w:p>
    <w:p w:rsidR="00182941" w:rsidRPr="00182941" w:rsidRDefault="00182941" w:rsidP="00182941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Ουσιαστικά νέα για το μέλλον των αρδευτικών έργων της Μεσσηνίας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ροέκυψαν από την τηλεδιάσκεψη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ου οργάνωσε </w:t>
      </w:r>
      <w:r w:rsidR="00DB0CBE">
        <w:rPr>
          <w:rFonts w:ascii="Verdana" w:eastAsia="Times New Roman" w:hAnsi="Verdana"/>
          <w:sz w:val="24"/>
          <w:szCs w:val="24"/>
          <w:lang w:val="el-GR" w:eastAsia="el-GR"/>
        </w:rPr>
        <w:t>ο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 Περιφ</w:t>
      </w:r>
      <w:r w:rsidR="00DB0CBE">
        <w:rPr>
          <w:rFonts w:ascii="Verdana" w:eastAsia="Times New Roman" w:hAnsi="Verdana"/>
          <w:sz w:val="24"/>
          <w:szCs w:val="24"/>
          <w:lang w:val="el-GR" w:eastAsia="el-GR"/>
        </w:rPr>
        <w:t>ε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>ρει</w:t>
      </w:r>
      <w:r w:rsidR="00DB0CBE">
        <w:rPr>
          <w:rFonts w:ascii="Verdana" w:eastAsia="Times New Roman" w:hAnsi="Verdana"/>
          <w:sz w:val="24"/>
          <w:szCs w:val="24"/>
          <w:lang w:val="el-GR" w:eastAsia="el-GR"/>
        </w:rPr>
        <w:t>άρχης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 Πελοποννήσου </w:t>
      </w:r>
      <w:r w:rsidR="00DB0CBE">
        <w:rPr>
          <w:rFonts w:ascii="Verdana" w:eastAsia="Times New Roman" w:hAnsi="Verdana"/>
          <w:sz w:val="24"/>
          <w:szCs w:val="24"/>
          <w:lang w:val="el-GR" w:eastAsia="el-GR"/>
        </w:rPr>
        <w:t xml:space="preserve">κ. Π. Νίκας 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για την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>ορεία των έργων άρδευσης, με τη συμμετοχή του Υφυπουργού Αγροτικής Ανάπτυξης</w:t>
      </w:r>
      <w:r w:rsidR="000B3D84">
        <w:rPr>
          <w:rFonts w:ascii="Verdana" w:eastAsia="Times New Roman" w:hAnsi="Verdana"/>
          <w:sz w:val="24"/>
          <w:szCs w:val="24"/>
          <w:lang w:val="el-GR" w:eastAsia="el-GR"/>
        </w:rPr>
        <w:t xml:space="preserve"> και Τροφίμων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 κ. Γ. Οικονόμου, του βουλευτή Μεσσηνίας Μίλτου Χρυσομάλλη και βουλευτών</w:t>
      </w:r>
      <w:r w:rsidR="00DB0CBE">
        <w:rPr>
          <w:rFonts w:ascii="Verdana" w:eastAsia="Times New Roman" w:hAnsi="Verdana"/>
          <w:sz w:val="24"/>
          <w:szCs w:val="24"/>
          <w:lang w:val="el-GR" w:eastAsia="el-GR"/>
        </w:rPr>
        <w:t>,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 αυτοδιοικητικών </w:t>
      </w:r>
      <w:r w:rsidR="00DB0CBE">
        <w:rPr>
          <w:rFonts w:ascii="Verdana" w:eastAsia="Times New Roman" w:hAnsi="Verdana"/>
          <w:sz w:val="24"/>
          <w:szCs w:val="24"/>
          <w:lang w:val="el-GR" w:eastAsia="el-GR"/>
        </w:rPr>
        <w:t xml:space="preserve">και υπηρεσιακών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αραγόντων της </w:t>
      </w:r>
      <w:r w:rsidR="00DB0CBE">
        <w:rPr>
          <w:rFonts w:ascii="Verdana" w:eastAsia="Times New Roman" w:hAnsi="Verdana"/>
          <w:sz w:val="24"/>
          <w:szCs w:val="24"/>
          <w:lang w:val="el-GR" w:eastAsia="el-GR"/>
        </w:rPr>
        <w:t>Περ</w:t>
      </w:r>
      <w:r w:rsidR="002513AF">
        <w:rPr>
          <w:rFonts w:ascii="Verdana" w:eastAsia="Times New Roman" w:hAnsi="Verdana"/>
          <w:sz w:val="24"/>
          <w:szCs w:val="24"/>
          <w:lang w:val="el-GR" w:eastAsia="el-GR"/>
        </w:rPr>
        <w:t>ιφ</w:t>
      </w:r>
      <w:bookmarkStart w:id="0" w:name="_GoBack"/>
      <w:bookmarkEnd w:id="0"/>
      <w:r w:rsidR="00DB0CBE">
        <w:rPr>
          <w:rFonts w:ascii="Verdana" w:eastAsia="Times New Roman" w:hAnsi="Verdana"/>
          <w:sz w:val="24"/>
          <w:szCs w:val="24"/>
          <w:lang w:val="el-GR" w:eastAsia="el-GR"/>
        </w:rPr>
        <w:t xml:space="preserve">. 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>Πελοποννήσου.</w:t>
      </w:r>
    </w:p>
    <w:p w:rsidR="00182941" w:rsidRPr="00182941" w:rsidRDefault="00182941" w:rsidP="00182941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Κατά την τοποθέτησή του ο Μίλτος Χρυσομάλλης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ρότεινε τα αρδευτικά έργα να ενταχθούν σε ένα συνολικό σχεδιασμό, στο σύνολο της Περιφέρειας,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ροκειμένου να γίνει δυνατή η διεκδίκηση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ερισσότερων </w:t>
      </w:r>
      <w:r w:rsidR="00A021B6">
        <w:rPr>
          <w:rFonts w:ascii="Verdana" w:eastAsia="Times New Roman" w:hAnsi="Verdana"/>
          <w:sz w:val="24"/>
          <w:szCs w:val="24"/>
          <w:lang w:val="el-GR" w:eastAsia="el-GR"/>
        </w:rPr>
        <w:t>πόρων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 από τα υφιστάμενα χρηματοδοτικά εργαλεία. Ειδικότερα, μάλιστα, τόνισε ότι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ρέπει να αξιοποιηθεί ακόμα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ερισσότερο το χρηματοδοτικό εργαλείο των Συμπράξεων Δημοσίου και Ιδιωτικού Τομέα (ΣΔΙΤ), μέσω του οποίου μπορεί να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ροβλεφθεί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έρα από την κατασκευή και η λειτουργία και συντήρηση των φραγμάτων και των δικτύων </w:t>
      </w:r>
      <w:r w:rsidR="00A021B6">
        <w:rPr>
          <w:rFonts w:ascii="Verdana" w:eastAsia="Times New Roman" w:hAnsi="Verdana"/>
          <w:sz w:val="24"/>
          <w:szCs w:val="24"/>
          <w:lang w:val="el-GR" w:eastAsia="el-GR"/>
        </w:rPr>
        <w:t>άρδευσης</w:t>
      </w:r>
      <w:r w:rsidR="00DB0CBE">
        <w:rPr>
          <w:rFonts w:ascii="Verdana" w:eastAsia="Times New Roman" w:hAnsi="Verdana"/>
          <w:sz w:val="24"/>
          <w:szCs w:val="24"/>
          <w:lang w:val="el-GR" w:eastAsia="el-GR"/>
        </w:rPr>
        <w:t>, σε συνδυασμό με υδροηλεκτρικά φράγματα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. Με την μέθοδο αυτή θα αξιοποιηθεί στο έπακρο η χρηματοδότηση ύψους 200 εκατομμυρίων ευρώ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ου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ροβλέπεται στον άξονα 1.4 του Ταμείου Ανάκαμψης. Τέλος,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ρότεινε την κατασκευή, εκτός των φραγμάτων και των σχετικών δικτύων διανομής, μικρών </w:t>
      </w:r>
      <w:proofErr w:type="spellStart"/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>λιμνοδεξαμενών</w:t>
      </w:r>
      <w:proofErr w:type="spellEnd"/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 χαμηλού κόστους, </w:t>
      </w:r>
      <w:r w:rsidR="00DB0CBE">
        <w:rPr>
          <w:rFonts w:ascii="Verdana" w:eastAsia="Times New Roman" w:hAnsi="Verdana"/>
          <w:sz w:val="24"/>
          <w:szCs w:val="24"/>
          <w:lang w:val="el-GR" w:eastAsia="el-GR"/>
        </w:rPr>
        <w:t xml:space="preserve">σε σημεία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ου το γεωγραφικό ανάγλυφο </w:t>
      </w:r>
      <w:r w:rsidR="00DB0CBE">
        <w:rPr>
          <w:rFonts w:ascii="Verdana" w:eastAsia="Times New Roman" w:hAnsi="Verdana"/>
          <w:sz w:val="24"/>
          <w:szCs w:val="24"/>
          <w:lang w:val="el-GR" w:eastAsia="el-GR"/>
        </w:rPr>
        <w:t xml:space="preserve">μας υποδεικνύει, έτσι ώστε 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χωρίς μεγάλες κατασκευαστικές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αρεμβάσεις </w:t>
      </w:r>
      <w:r w:rsidR="00DB0CBE">
        <w:rPr>
          <w:rFonts w:ascii="Verdana" w:eastAsia="Times New Roman" w:hAnsi="Verdana"/>
          <w:sz w:val="24"/>
          <w:szCs w:val="24"/>
          <w:lang w:val="el-GR" w:eastAsia="el-GR"/>
        </w:rPr>
        <w:t>ν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α τροφοδοτούν με αρδεύσιμο νερό τις γύρω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εριοχές, ως 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lastRenderedPageBreak/>
        <w:t xml:space="preserve">συμπληρωματικά εργαλεία για την άρδευση γεωργικών εκτάσεων αλλά και την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>υρόσβεση.</w:t>
      </w:r>
    </w:p>
    <w:p w:rsidR="00182941" w:rsidRPr="00182941" w:rsidRDefault="00182941" w:rsidP="00182941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Ο Υφυπουργός, απαντώντας στο Μίλτο Χρυσομάλλη συμφώνησε με την αξιοποίηση του ΣΔΙΤ για την κατασκευή αρδευτικών έργων μέσω του άξονα 1.4 του Ταμείου Ανάκαμψης και ενημέρωσε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ως το </w:t>
      </w:r>
      <w:proofErr w:type="spellStart"/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>Μηναγιώτικο</w:t>
      </w:r>
      <w:proofErr w:type="spellEnd"/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 Φράγμα θα είναι από τα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ρώτα έργα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ου θα ενταχθούν σε αυτό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ρος κατασκευή, λειτουργώντας ως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ιλοτικό έργο για όλα τα αρδευτικά έργα της χώρας. Παράλληλα, σημείωσε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ως οι εργασίες για την κατασκευή των αρδευτικών δικτύων του </w:t>
      </w:r>
      <w:proofErr w:type="spellStart"/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>Φιλιατρινού</w:t>
      </w:r>
      <w:proofErr w:type="spellEnd"/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 Φράγματος θα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 xml:space="preserve">ροχωρήσουν μετά την ολοκλήρωση της χρονοβόρας διαδικασίας των απαλλοτριώσεων, ένα θέμα </w:t>
      </w: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>ου απασχολεί ιδιαίτερα το Υπουργείο και θα αντιμετωπιστεί με γοργούς ρυθμούς.</w:t>
      </w:r>
    </w:p>
    <w:p w:rsidR="00182941" w:rsidRPr="00182941" w:rsidRDefault="00182941" w:rsidP="00182941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182941">
        <w:rPr>
          <w:rFonts w:ascii="Verdana" w:eastAsia="Times New Roman" w:hAnsi="Verdana" w:hint="cs"/>
          <w:sz w:val="24"/>
          <w:szCs w:val="24"/>
          <w:lang w:val="el-GR" w:eastAsia="el-GR"/>
        </w:rPr>
        <w:t>«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Ήταν μια ουσιαστική σύσκεψη, από την οποία </w:t>
      </w:r>
      <w:r w:rsidRPr="00182941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ροέκυψαν χρήσιμα συμπεράσματα για τα αρδευτικά έργα στην Πελοπόννησο και εξελίξεις για τα αρδευτικά έργα της Μεσσηνίας και ειδικά για το </w:t>
      </w:r>
      <w:proofErr w:type="spellStart"/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>Μηναγιώτικο</w:t>
      </w:r>
      <w:proofErr w:type="spellEnd"/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Φράγμα. Χρειαζόμαστε ένα νέο θεσμικό </w:t>
      </w:r>
      <w:r w:rsidRPr="00182941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λαίσιο για </w:t>
      </w:r>
      <w:r w:rsidR="00A021B6">
        <w:rPr>
          <w:rFonts w:ascii="Verdana" w:eastAsia="Times New Roman" w:hAnsi="Verdana"/>
          <w:i/>
          <w:sz w:val="24"/>
          <w:szCs w:val="24"/>
          <w:lang w:val="el-GR" w:eastAsia="el-GR"/>
        </w:rPr>
        <w:t>τις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υπηρεσίες διαχείρισης υδάτων, </w:t>
      </w:r>
      <w:r w:rsidRPr="00182941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ροκειμένου να αντιμετωπίσουμε την </w:t>
      </w:r>
      <w:r w:rsidRPr="00182941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>ολυδιάσπαση</w:t>
      </w:r>
      <w:r w:rsidR="00A021B6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τις χρονοβόρες διαδικασίες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χρειαζόμαστε νέες λύσεις για την κατασκευή, λειτουργία και συντήρηση των φραγμάτων και των δικτύων άρδευσης, χρειαζόμαστε νέες </w:t>
      </w:r>
      <w:r w:rsidRPr="00182941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>ροτάσεις για την καλύτερη αξιοποίηση του νερού, ως αγαθού.</w:t>
      </w:r>
      <w:r w:rsidR="00DB0CB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Η αξιοποίηση του νερού της βροχής προστατεύει περιβαλλοντικά τον υδροφόρο ορίζοντα. Όμως, όπως έχει πει και η </w:t>
      </w:r>
      <w:proofErr w:type="spellStart"/>
      <w:r w:rsidR="00DB0CBE">
        <w:rPr>
          <w:rFonts w:ascii="Verdana" w:eastAsia="Times New Roman" w:hAnsi="Verdana"/>
          <w:i/>
          <w:sz w:val="24"/>
          <w:szCs w:val="24"/>
          <w:lang w:val="el-GR" w:eastAsia="el-GR"/>
        </w:rPr>
        <w:t>Μάργκαρετ</w:t>
      </w:r>
      <w:proofErr w:type="spellEnd"/>
      <w:r w:rsidR="00DB0CB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Θάτσερ «</w:t>
      </w:r>
      <w:r w:rsidR="004A7482">
        <w:rPr>
          <w:rFonts w:ascii="Verdana" w:eastAsia="Times New Roman" w:hAnsi="Verdana"/>
          <w:i/>
          <w:sz w:val="24"/>
          <w:szCs w:val="24"/>
          <w:lang w:val="el-GR" w:eastAsia="el-GR"/>
        </w:rPr>
        <w:t>μπορεί ο Θεός να στέλνει τη βροχή, δεν στέλνει όμως και τα δίκτυα και τους μηχανικούς»</w:t>
      </w:r>
      <w:r w:rsidR="00A021B6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δίνοντας έτσι έμφαση στο κόστος κατασκευής, λειτουργίας και συντήρησης των αρδευτικών και υδρευτικών έργων. </w:t>
      </w:r>
      <w:r w:rsidR="00DB0CBE">
        <w:rPr>
          <w:rFonts w:ascii="Verdana" w:eastAsia="Times New Roman" w:hAnsi="Verdana"/>
          <w:i/>
          <w:sz w:val="24"/>
          <w:szCs w:val="24"/>
          <w:lang w:val="el-GR" w:eastAsia="el-GR"/>
        </w:rPr>
        <w:t>Να έχουμε κατά νου ότι το 30 με 40% του κόστους παραγωγής οφείλεται στην άρδευση και την κατανάλωση ενέργειας. Με συνδυαστικές κινήσεις και σωστό σχεδιασμό μπορούμε να μειώσουμε αυτό το κόστος, επ’</w:t>
      </w:r>
      <w:r w:rsidR="004A748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proofErr w:type="spellStart"/>
      <w:r w:rsidR="004A7482">
        <w:rPr>
          <w:rFonts w:ascii="Verdana" w:eastAsia="Times New Roman" w:hAnsi="Verdana"/>
          <w:i/>
          <w:sz w:val="24"/>
          <w:szCs w:val="24"/>
          <w:lang w:val="el-GR" w:eastAsia="el-GR"/>
        </w:rPr>
        <w:t>ωφελεία</w:t>
      </w:r>
      <w:proofErr w:type="spellEnd"/>
      <w:r w:rsidR="004A748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4A7482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>του παραγωγού</w:t>
      </w:r>
      <w:r w:rsidR="00DB0CB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του καταναλωτή. 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Χαίρομαι </w:t>
      </w:r>
      <w:r w:rsidRPr="00182941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σύντομα το </w:t>
      </w:r>
      <w:proofErr w:type="spellStart"/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>Μηναγιώτικο</w:t>
      </w:r>
      <w:proofErr w:type="spellEnd"/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Φράγμα μπαίνει σε τροχιά υλοποίησης και ελπίζω ότι στη νέα συνάντηση </w:t>
      </w:r>
      <w:r w:rsidRPr="00182941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θα γίνει το φθινόπωρο θα έχουμε </w:t>
      </w:r>
      <w:r w:rsidRPr="00182941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λέον </w:t>
      </w:r>
      <w:r w:rsidRPr="00182941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ιο συγκεκριμένη εικόνα </w:t>
      </w:r>
      <w:r w:rsidR="00DB0CB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για τα υπόλοιπα έργα 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και νέες </w:t>
      </w:r>
      <w:r w:rsidRPr="00182941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182941">
        <w:rPr>
          <w:rFonts w:ascii="Verdana" w:eastAsia="Times New Roman" w:hAnsi="Verdana"/>
          <w:i/>
          <w:sz w:val="24"/>
          <w:szCs w:val="24"/>
          <w:lang w:val="el-GR" w:eastAsia="el-GR"/>
        </w:rPr>
        <w:t>ροτάσεις</w:t>
      </w:r>
      <w:r w:rsidRPr="00182941">
        <w:rPr>
          <w:rFonts w:ascii="Verdana" w:eastAsia="Times New Roman" w:hAnsi="Verdana"/>
          <w:sz w:val="24"/>
          <w:szCs w:val="24"/>
          <w:lang w:val="el-GR" w:eastAsia="el-GR"/>
        </w:rPr>
        <w:t>», δήλωσε ο Μίλτος Χρυσομάλλης.</w:t>
      </w:r>
    </w:p>
    <w:p w:rsidR="00284A21" w:rsidRPr="00E21188" w:rsidRDefault="00284A21" w:rsidP="00182941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</w:p>
    <w:sectPr w:rsidR="00284A21" w:rsidRPr="00E21188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FF" w:rsidRDefault="007E47FF" w:rsidP="008E690E">
      <w:pPr>
        <w:spacing w:after="0" w:line="240" w:lineRule="auto"/>
      </w:pPr>
      <w:r>
        <w:separator/>
      </w:r>
    </w:p>
  </w:endnote>
  <w:endnote w:type="continuationSeparator" w:id="0">
    <w:p w:rsidR="007E47FF" w:rsidRDefault="007E47FF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86" w:rsidRDefault="008B2E86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8214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8B2E86" w:rsidRPr="00E04A89" w:rsidRDefault="008B2E86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8B2E86" w:rsidRPr="00E04A89" w:rsidRDefault="008B2E86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8B2E86" w:rsidRPr="00AB6654" w:rsidRDefault="008B2E86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8B2E86" w:rsidRPr="00AB6654" w:rsidRDefault="008B2E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FF" w:rsidRDefault="007E47FF" w:rsidP="008E690E">
      <w:pPr>
        <w:spacing w:after="0" w:line="240" w:lineRule="auto"/>
      </w:pPr>
      <w:r>
        <w:separator/>
      </w:r>
    </w:p>
  </w:footnote>
  <w:footnote w:type="continuationSeparator" w:id="0">
    <w:p w:rsidR="007E47FF" w:rsidRDefault="007E47FF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86" w:rsidRDefault="008B2E86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2287270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2E86" w:rsidRDefault="008B2E86" w:rsidP="008E690E">
    <w:pPr>
      <w:pStyle w:val="a4"/>
      <w:jc w:val="center"/>
      <w:rPr>
        <w:lang w:val="el-GR"/>
      </w:rPr>
    </w:pPr>
  </w:p>
  <w:p w:rsidR="008B2E86" w:rsidRDefault="008B2E86" w:rsidP="008E690E">
    <w:pPr>
      <w:pStyle w:val="a4"/>
      <w:jc w:val="center"/>
      <w:rPr>
        <w:lang w:val="el-GR"/>
      </w:rPr>
    </w:pPr>
  </w:p>
  <w:p w:rsidR="008B2E86" w:rsidRPr="00E04A89" w:rsidRDefault="008B2E86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8B2E86" w:rsidRPr="00E04A89" w:rsidRDefault="008B2E86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8B2E86" w:rsidRPr="008E690E" w:rsidRDefault="008B2E86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60B4"/>
    <w:rsid w:val="00041A2F"/>
    <w:rsid w:val="00047199"/>
    <w:rsid w:val="000513E1"/>
    <w:rsid w:val="00052ABB"/>
    <w:rsid w:val="00060405"/>
    <w:rsid w:val="000650C4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C7E"/>
    <w:rsid w:val="00091F2A"/>
    <w:rsid w:val="00092FA7"/>
    <w:rsid w:val="000932B1"/>
    <w:rsid w:val="000979A6"/>
    <w:rsid w:val="00097DF3"/>
    <w:rsid w:val="000A22C4"/>
    <w:rsid w:val="000A2A9C"/>
    <w:rsid w:val="000A488A"/>
    <w:rsid w:val="000B1F7B"/>
    <w:rsid w:val="000B26EF"/>
    <w:rsid w:val="000B3504"/>
    <w:rsid w:val="000B3D84"/>
    <w:rsid w:val="000C1511"/>
    <w:rsid w:val="000C476D"/>
    <w:rsid w:val="000C501D"/>
    <w:rsid w:val="000C62DF"/>
    <w:rsid w:val="000C649C"/>
    <w:rsid w:val="000D16E3"/>
    <w:rsid w:val="000D1E4D"/>
    <w:rsid w:val="000D2AF9"/>
    <w:rsid w:val="000E1D36"/>
    <w:rsid w:val="000E2C4F"/>
    <w:rsid w:val="000E603E"/>
    <w:rsid w:val="000F343C"/>
    <w:rsid w:val="000F71B3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5B7B"/>
    <w:rsid w:val="00141017"/>
    <w:rsid w:val="00141278"/>
    <w:rsid w:val="001421B1"/>
    <w:rsid w:val="0014294B"/>
    <w:rsid w:val="001436BF"/>
    <w:rsid w:val="00143F4B"/>
    <w:rsid w:val="001445A0"/>
    <w:rsid w:val="00153BDC"/>
    <w:rsid w:val="0016182B"/>
    <w:rsid w:val="00165138"/>
    <w:rsid w:val="00165E77"/>
    <w:rsid w:val="001707DC"/>
    <w:rsid w:val="00171D91"/>
    <w:rsid w:val="00182941"/>
    <w:rsid w:val="00194A0C"/>
    <w:rsid w:val="00195E01"/>
    <w:rsid w:val="001A0F8D"/>
    <w:rsid w:val="001A2400"/>
    <w:rsid w:val="001A2D75"/>
    <w:rsid w:val="001A42F3"/>
    <w:rsid w:val="001A64F9"/>
    <w:rsid w:val="001A71E3"/>
    <w:rsid w:val="001D617C"/>
    <w:rsid w:val="001D79C7"/>
    <w:rsid w:val="001E246F"/>
    <w:rsid w:val="001F0583"/>
    <w:rsid w:val="001F2419"/>
    <w:rsid w:val="0020085C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513AF"/>
    <w:rsid w:val="002621F0"/>
    <w:rsid w:val="00262799"/>
    <w:rsid w:val="00267647"/>
    <w:rsid w:val="002848F5"/>
    <w:rsid w:val="00284A21"/>
    <w:rsid w:val="0028555C"/>
    <w:rsid w:val="002A5228"/>
    <w:rsid w:val="002B0D19"/>
    <w:rsid w:val="002B334F"/>
    <w:rsid w:val="002B5519"/>
    <w:rsid w:val="002D541A"/>
    <w:rsid w:val="002E0909"/>
    <w:rsid w:val="002E1877"/>
    <w:rsid w:val="002E20F9"/>
    <w:rsid w:val="002F0A4B"/>
    <w:rsid w:val="002F2680"/>
    <w:rsid w:val="002F52EF"/>
    <w:rsid w:val="002F7EDD"/>
    <w:rsid w:val="00307E2C"/>
    <w:rsid w:val="003145C7"/>
    <w:rsid w:val="00321419"/>
    <w:rsid w:val="0032514B"/>
    <w:rsid w:val="003279AA"/>
    <w:rsid w:val="003370AC"/>
    <w:rsid w:val="003400F7"/>
    <w:rsid w:val="00340426"/>
    <w:rsid w:val="00341880"/>
    <w:rsid w:val="00345F15"/>
    <w:rsid w:val="003468AB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6511"/>
    <w:rsid w:val="003A6F43"/>
    <w:rsid w:val="003A7A36"/>
    <w:rsid w:val="003C3B49"/>
    <w:rsid w:val="003C3BC9"/>
    <w:rsid w:val="003C5C4C"/>
    <w:rsid w:val="003C6375"/>
    <w:rsid w:val="003D0416"/>
    <w:rsid w:val="003D28D1"/>
    <w:rsid w:val="003D4777"/>
    <w:rsid w:val="003D6FC1"/>
    <w:rsid w:val="003E7F02"/>
    <w:rsid w:val="003F0A28"/>
    <w:rsid w:val="003F5D03"/>
    <w:rsid w:val="003F60F6"/>
    <w:rsid w:val="003F7113"/>
    <w:rsid w:val="00402646"/>
    <w:rsid w:val="00402E57"/>
    <w:rsid w:val="00406155"/>
    <w:rsid w:val="004065AA"/>
    <w:rsid w:val="00412A83"/>
    <w:rsid w:val="00412D55"/>
    <w:rsid w:val="00413383"/>
    <w:rsid w:val="00413C75"/>
    <w:rsid w:val="00437A45"/>
    <w:rsid w:val="00437DE7"/>
    <w:rsid w:val="00440123"/>
    <w:rsid w:val="00442047"/>
    <w:rsid w:val="00445CEB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482"/>
    <w:rsid w:val="004A7824"/>
    <w:rsid w:val="004B5710"/>
    <w:rsid w:val="004B6693"/>
    <w:rsid w:val="004C76B3"/>
    <w:rsid w:val="004D7DCA"/>
    <w:rsid w:val="004E2AA8"/>
    <w:rsid w:val="004E78FE"/>
    <w:rsid w:val="004E7CE4"/>
    <w:rsid w:val="004F0C33"/>
    <w:rsid w:val="004F1694"/>
    <w:rsid w:val="004F40D0"/>
    <w:rsid w:val="004F5177"/>
    <w:rsid w:val="004F654D"/>
    <w:rsid w:val="0050016F"/>
    <w:rsid w:val="00500921"/>
    <w:rsid w:val="00517F78"/>
    <w:rsid w:val="00522EEA"/>
    <w:rsid w:val="00530134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61F96"/>
    <w:rsid w:val="00565E3C"/>
    <w:rsid w:val="00570C6A"/>
    <w:rsid w:val="00576943"/>
    <w:rsid w:val="00576D3D"/>
    <w:rsid w:val="00590E12"/>
    <w:rsid w:val="00591EB9"/>
    <w:rsid w:val="00596AD3"/>
    <w:rsid w:val="005A1509"/>
    <w:rsid w:val="005A43D6"/>
    <w:rsid w:val="005B0DE5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603DC0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367C"/>
    <w:rsid w:val="00654F34"/>
    <w:rsid w:val="00662B8A"/>
    <w:rsid w:val="006631B3"/>
    <w:rsid w:val="00665A71"/>
    <w:rsid w:val="00666836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35EC"/>
    <w:rsid w:val="006C3FFB"/>
    <w:rsid w:val="006C4DE3"/>
    <w:rsid w:val="006C6AE8"/>
    <w:rsid w:val="006D02DD"/>
    <w:rsid w:val="006D2C4C"/>
    <w:rsid w:val="006D6020"/>
    <w:rsid w:val="006E2929"/>
    <w:rsid w:val="006F1CFE"/>
    <w:rsid w:val="006F5225"/>
    <w:rsid w:val="006F62C5"/>
    <w:rsid w:val="006F6BCD"/>
    <w:rsid w:val="006F7A3B"/>
    <w:rsid w:val="00705BA1"/>
    <w:rsid w:val="007062AA"/>
    <w:rsid w:val="007133DD"/>
    <w:rsid w:val="0071658D"/>
    <w:rsid w:val="00720390"/>
    <w:rsid w:val="00722560"/>
    <w:rsid w:val="00723990"/>
    <w:rsid w:val="00724FE1"/>
    <w:rsid w:val="0072728C"/>
    <w:rsid w:val="00727D71"/>
    <w:rsid w:val="0073681B"/>
    <w:rsid w:val="007400A6"/>
    <w:rsid w:val="00741D98"/>
    <w:rsid w:val="0074311D"/>
    <w:rsid w:val="007439DA"/>
    <w:rsid w:val="00744279"/>
    <w:rsid w:val="00746F38"/>
    <w:rsid w:val="00751401"/>
    <w:rsid w:val="007616B3"/>
    <w:rsid w:val="0076526F"/>
    <w:rsid w:val="00766FEB"/>
    <w:rsid w:val="0077123C"/>
    <w:rsid w:val="00771D30"/>
    <w:rsid w:val="00775ADA"/>
    <w:rsid w:val="007831DA"/>
    <w:rsid w:val="0078414D"/>
    <w:rsid w:val="00796334"/>
    <w:rsid w:val="00797BA0"/>
    <w:rsid w:val="007A1685"/>
    <w:rsid w:val="007A26F1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6D05"/>
    <w:rsid w:val="007D213F"/>
    <w:rsid w:val="007E3693"/>
    <w:rsid w:val="007E3D99"/>
    <w:rsid w:val="007E47FF"/>
    <w:rsid w:val="007F1B79"/>
    <w:rsid w:val="007F1F30"/>
    <w:rsid w:val="007F6703"/>
    <w:rsid w:val="008033AF"/>
    <w:rsid w:val="008059AF"/>
    <w:rsid w:val="00806819"/>
    <w:rsid w:val="008118FE"/>
    <w:rsid w:val="00811E6F"/>
    <w:rsid w:val="00814A73"/>
    <w:rsid w:val="008211DA"/>
    <w:rsid w:val="00822A84"/>
    <w:rsid w:val="008240F1"/>
    <w:rsid w:val="0082549E"/>
    <w:rsid w:val="00825E97"/>
    <w:rsid w:val="0083421A"/>
    <w:rsid w:val="00846E44"/>
    <w:rsid w:val="0085075C"/>
    <w:rsid w:val="0085781D"/>
    <w:rsid w:val="008610FA"/>
    <w:rsid w:val="00861A9F"/>
    <w:rsid w:val="0086269B"/>
    <w:rsid w:val="008652F4"/>
    <w:rsid w:val="008665C0"/>
    <w:rsid w:val="00867443"/>
    <w:rsid w:val="00873307"/>
    <w:rsid w:val="00875A7A"/>
    <w:rsid w:val="00877E63"/>
    <w:rsid w:val="00883F96"/>
    <w:rsid w:val="008A418A"/>
    <w:rsid w:val="008B2E86"/>
    <w:rsid w:val="008B5385"/>
    <w:rsid w:val="008D2B70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7DAF"/>
    <w:rsid w:val="00950476"/>
    <w:rsid w:val="009604E3"/>
    <w:rsid w:val="00962139"/>
    <w:rsid w:val="0096408D"/>
    <w:rsid w:val="009779AB"/>
    <w:rsid w:val="00984A5E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4A52"/>
    <w:rsid w:val="009E4AEE"/>
    <w:rsid w:val="009F03E6"/>
    <w:rsid w:val="009F052A"/>
    <w:rsid w:val="009F0AC7"/>
    <w:rsid w:val="009F0D4A"/>
    <w:rsid w:val="009F4C48"/>
    <w:rsid w:val="00A018A3"/>
    <w:rsid w:val="00A021B6"/>
    <w:rsid w:val="00A07F0E"/>
    <w:rsid w:val="00A1239E"/>
    <w:rsid w:val="00A12A7A"/>
    <w:rsid w:val="00A147B4"/>
    <w:rsid w:val="00A14F61"/>
    <w:rsid w:val="00A32AF0"/>
    <w:rsid w:val="00A3439C"/>
    <w:rsid w:val="00A34D42"/>
    <w:rsid w:val="00A36BC3"/>
    <w:rsid w:val="00A402D3"/>
    <w:rsid w:val="00A41446"/>
    <w:rsid w:val="00A41EBE"/>
    <w:rsid w:val="00A41FFB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7ED"/>
    <w:rsid w:val="00AB5B92"/>
    <w:rsid w:val="00AB6654"/>
    <w:rsid w:val="00AB7893"/>
    <w:rsid w:val="00AC392D"/>
    <w:rsid w:val="00AD77AC"/>
    <w:rsid w:val="00AE0FA4"/>
    <w:rsid w:val="00AE1D41"/>
    <w:rsid w:val="00AE1EE2"/>
    <w:rsid w:val="00AE2DD4"/>
    <w:rsid w:val="00AF4BF0"/>
    <w:rsid w:val="00AF4C9C"/>
    <w:rsid w:val="00AF7A5F"/>
    <w:rsid w:val="00B04ADA"/>
    <w:rsid w:val="00B07063"/>
    <w:rsid w:val="00B14385"/>
    <w:rsid w:val="00B22C46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41347"/>
    <w:rsid w:val="00B53C33"/>
    <w:rsid w:val="00B5590A"/>
    <w:rsid w:val="00B60AD0"/>
    <w:rsid w:val="00B60EF8"/>
    <w:rsid w:val="00B65C95"/>
    <w:rsid w:val="00B65D57"/>
    <w:rsid w:val="00B67193"/>
    <w:rsid w:val="00B72BEC"/>
    <w:rsid w:val="00B8208B"/>
    <w:rsid w:val="00B84457"/>
    <w:rsid w:val="00B957CA"/>
    <w:rsid w:val="00BA4DFC"/>
    <w:rsid w:val="00BB0759"/>
    <w:rsid w:val="00BB1581"/>
    <w:rsid w:val="00BB1741"/>
    <w:rsid w:val="00BB2061"/>
    <w:rsid w:val="00BC4B51"/>
    <w:rsid w:val="00BC61FE"/>
    <w:rsid w:val="00BC6387"/>
    <w:rsid w:val="00BC7344"/>
    <w:rsid w:val="00BD2581"/>
    <w:rsid w:val="00BD5B8D"/>
    <w:rsid w:val="00BF54C8"/>
    <w:rsid w:val="00BF57E1"/>
    <w:rsid w:val="00C00CF3"/>
    <w:rsid w:val="00C01BE3"/>
    <w:rsid w:val="00C02A8B"/>
    <w:rsid w:val="00C02FCC"/>
    <w:rsid w:val="00C04AE0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54CCF"/>
    <w:rsid w:val="00C54E6E"/>
    <w:rsid w:val="00C57544"/>
    <w:rsid w:val="00C5798F"/>
    <w:rsid w:val="00C608B6"/>
    <w:rsid w:val="00C6340B"/>
    <w:rsid w:val="00C75488"/>
    <w:rsid w:val="00C767CD"/>
    <w:rsid w:val="00C77377"/>
    <w:rsid w:val="00C805D4"/>
    <w:rsid w:val="00C826F3"/>
    <w:rsid w:val="00C83AAB"/>
    <w:rsid w:val="00C93117"/>
    <w:rsid w:val="00C954A1"/>
    <w:rsid w:val="00C96E5D"/>
    <w:rsid w:val="00CA57DA"/>
    <w:rsid w:val="00CB13D2"/>
    <w:rsid w:val="00CC1A77"/>
    <w:rsid w:val="00CC4F99"/>
    <w:rsid w:val="00CD1867"/>
    <w:rsid w:val="00CD3952"/>
    <w:rsid w:val="00CD5132"/>
    <w:rsid w:val="00CE5BEB"/>
    <w:rsid w:val="00CF15B4"/>
    <w:rsid w:val="00CF2B3A"/>
    <w:rsid w:val="00CF551F"/>
    <w:rsid w:val="00D06B26"/>
    <w:rsid w:val="00D12FAD"/>
    <w:rsid w:val="00D15ECD"/>
    <w:rsid w:val="00D17DA8"/>
    <w:rsid w:val="00D20631"/>
    <w:rsid w:val="00D26CFE"/>
    <w:rsid w:val="00D321AA"/>
    <w:rsid w:val="00D3414C"/>
    <w:rsid w:val="00D40BF4"/>
    <w:rsid w:val="00D477EE"/>
    <w:rsid w:val="00D63C20"/>
    <w:rsid w:val="00D66B8C"/>
    <w:rsid w:val="00D70522"/>
    <w:rsid w:val="00D715A3"/>
    <w:rsid w:val="00D73EB8"/>
    <w:rsid w:val="00D810AB"/>
    <w:rsid w:val="00D84CA2"/>
    <w:rsid w:val="00D95213"/>
    <w:rsid w:val="00D9549D"/>
    <w:rsid w:val="00DA11AA"/>
    <w:rsid w:val="00DA1C57"/>
    <w:rsid w:val="00DA6635"/>
    <w:rsid w:val="00DA74F0"/>
    <w:rsid w:val="00DB0CBE"/>
    <w:rsid w:val="00DB2E8B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33355"/>
    <w:rsid w:val="00E40733"/>
    <w:rsid w:val="00E44B0F"/>
    <w:rsid w:val="00E50769"/>
    <w:rsid w:val="00E56D44"/>
    <w:rsid w:val="00E603D3"/>
    <w:rsid w:val="00E60607"/>
    <w:rsid w:val="00E76A94"/>
    <w:rsid w:val="00E81C5C"/>
    <w:rsid w:val="00E84CBA"/>
    <w:rsid w:val="00E86160"/>
    <w:rsid w:val="00E874A6"/>
    <w:rsid w:val="00E91B5E"/>
    <w:rsid w:val="00E91B88"/>
    <w:rsid w:val="00E94D2C"/>
    <w:rsid w:val="00EA03EE"/>
    <w:rsid w:val="00EA1CE4"/>
    <w:rsid w:val="00EA3506"/>
    <w:rsid w:val="00EA5865"/>
    <w:rsid w:val="00EA5905"/>
    <w:rsid w:val="00EA631D"/>
    <w:rsid w:val="00EA6A30"/>
    <w:rsid w:val="00EA7DBB"/>
    <w:rsid w:val="00EB50C5"/>
    <w:rsid w:val="00EC1AE8"/>
    <w:rsid w:val="00EC3185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B32"/>
    <w:rsid w:val="00F06D8E"/>
    <w:rsid w:val="00F12BBC"/>
    <w:rsid w:val="00F1436E"/>
    <w:rsid w:val="00F14B44"/>
    <w:rsid w:val="00F15B50"/>
    <w:rsid w:val="00F17464"/>
    <w:rsid w:val="00F27514"/>
    <w:rsid w:val="00F27A18"/>
    <w:rsid w:val="00F35F27"/>
    <w:rsid w:val="00F4180E"/>
    <w:rsid w:val="00F42E85"/>
    <w:rsid w:val="00F539AF"/>
    <w:rsid w:val="00F5422C"/>
    <w:rsid w:val="00F634AF"/>
    <w:rsid w:val="00F71894"/>
    <w:rsid w:val="00F730CC"/>
    <w:rsid w:val="00F74407"/>
    <w:rsid w:val="00F765CA"/>
    <w:rsid w:val="00F90764"/>
    <w:rsid w:val="00F908B0"/>
    <w:rsid w:val="00F92054"/>
    <w:rsid w:val="00F93DBA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44FD"/>
    <w:rsid w:val="00FD7837"/>
    <w:rsid w:val="00FE1C38"/>
    <w:rsid w:val="00FE72C7"/>
    <w:rsid w:val="00FF3758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89F0-C721-491E-A187-DC6E0CEA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506</Words>
  <Characters>3004</Characters>
  <Application>Microsoft Office Word</Application>
  <DocSecurity>0</DocSecurity>
  <Lines>52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7</cp:revision>
  <cp:lastPrinted>2019-08-02T15:02:00Z</cp:lastPrinted>
  <dcterms:created xsi:type="dcterms:W3CDTF">2021-04-21T11:44:00Z</dcterms:created>
  <dcterms:modified xsi:type="dcterms:W3CDTF">2021-04-21T12:24:00Z</dcterms:modified>
</cp:coreProperties>
</file>